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289" w:tblpY="3466"/>
        <w:tblW w:w="9918" w:type="dxa"/>
        <w:tblLayout w:type="fixed"/>
        <w:tblLook w:val="04A0" w:firstRow="1" w:lastRow="0" w:firstColumn="1" w:lastColumn="0" w:noHBand="0" w:noVBand="1"/>
      </w:tblPr>
      <w:tblGrid>
        <w:gridCol w:w="5665"/>
        <w:gridCol w:w="1063"/>
        <w:gridCol w:w="1063"/>
        <w:gridCol w:w="1063"/>
        <w:gridCol w:w="1064"/>
      </w:tblGrid>
      <w:tr w:rsidR="004D106E" w:rsidTr="0062793C">
        <w:tc>
          <w:tcPr>
            <w:tcW w:w="5665" w:type="dxa"/>
          </w:tcPr>
          <w:p w:rsidR="004D106E" w:rsidRDefault="004D106E" w:rsidP="0062793C">
            <w:r>
              <w:t>Question</w:t>
            </w:r>
          </w:p>
        </w:tc>
        <w:tc>
          <w:tcPr>
            <w:tcW w:w="1063" w:type="dxa"/>
          </w:tcPr>
          <w:p w:rsidR="004D106E" w:rsidRDefault="004D106E" w:rsidP="0062793C">
            <w:pPr>
              <w:jc w:val="center"/>
            </w:pPr>
            <w:r>
              <w:t>Strongly agree</w:t>
            </w:r>
          </w:p>
        </w:tc>
        <w:tc>
          <w:tcPr>
            <w:tcW w:w="1063" w:type="dxa"/>
          </w:tcPr>
          <w:p w:rsidR="004D106E" w:rsidRDefault="004D106E" w:rsidP="0062793C">
            <w:pPr>
              <w:jc w:val="center"/>
            </w:pPr>
            <w:r>
              <w:t>Agree</w:t>
            </w:r>
          </w:p>
        </w:tc>
        <w:tc>
          <w:tcPr>
            <w:tcW w:w="1063" w:type="dxa"/>
          </w:tcPr>
          <w:p w:rsidR="004D106E" w:rsidRDefault="004D106E" w:rsidP="0062793C">
            <w:pPr>
              <w:jc w:val="center"/>
            </w:pPr>
            <w:r>
              <w:t>Disagree</w:t>
            </w:r>
          </w:p>
        </w:tc>
        <w:tc>
          <w:tcPr>
            <w:tcW w:w="1064" w:type="dxa"/>
          </w:tcPr>
          <w:p w:rsidR="004D106E" w:rsidRDefault="004D106E" w:rsidP="0062793C">
            <w:pPr>
              <w:jc w:val="center"/>
            </w:pPr>
            <w:r>
              <w:t>Strongly disagree</w:t>
            </w:r>
          </w:p>
        </w:tc>
      </w:tr>
      <w:tr w:rsidR="004D106E" w:rsidTr="0062793C">
        <w:tc>
          <w:tcPr>
            <w:tcW w:w="5665" w:type="dxa"/>
          </w:tcPr>
          <w:p w:rsidR="004D106E" w:rsidRDefault="004D106E" w:rsidP="0062793C">
            <w:r>
              <w:t>1. My child is happy at this school</w:t>
            </w:r>
            <w:r w:rsidR="00A8565E">
              <w:t>.</w:t>
            </w:r>
          </w:p>
        </w:tc>
        <w:tc>
          <w:tcPr>
            <w:tcW w:w="1063" w:type="dxa"/>
          </w:tcPr>
          <w:p w:rsidR="004D106E" w:rsidRDefault="007C4660" w:rsidP="0062793C">
            <w:pPr>
              <w:jc w:val="center"/>
            </w:pPr>
            <w:r>
              <w:t>79%</w:t>
            </w:r>
          </w:p>
        </w:tc>
        <w:tc>
          <w:tcPr>
            <w:tcW w:w="1063" w:type="dxa"/>
          </w:tcPr>
          <w:p w:rsidR="004D106E" w:rsidRDefault="007C4660" w:rsidP="0062793C">
            <w:pPr>
              <w:jc w:val="center"/>
            </w:pPr>
            <w:r>
              <w:t>20%</w:t>
            </w:r>
          </w:p>
        </w:tc>
        <w:tc>
          <w:tcPr>
            <w:tcW w:w="1063" w:type="dxa"/>
          </w:tcPr>
          <w:p w:rsidR="004D106E" w:rsidRDefault="007C4660" w:rsidP="0062793C">
            <w:pPr>
              <w:jc w:val="center"/>
            </w:pPr>
            <w:r>
              <w:t>1%</w:t>
            </w:r>
          </w:p>
        </w:tc>
        <w:tc>
          <w:tcPr>
            <w:tcW w:w="1064" w:type="dxa"/>
          </w:tcPr>
          <w:p w:rsidR="004D106E" w:rsidRDefault="004D106E" w:rsidP="0062793C">
            <w:pPr>
              <w:jc w:val="center"/>
            </w:pPr>
          </w:p>
        </w:tc>
      </w:tr>
      <w:tr w:rsidR="004D106E" w:rsidTr="0062793C">
        <w:tc>
          <w:tcPr>
            <w:tcW w:w="5665" w:type="dxa"/>
          </w:tcPr>
          <w:p w:rsidR="004D106E" w:rsidRDefault="004D106E" w:rsidP="0062793C">
            <w:r>
              <w:t xml:space="preserve">2. My child feels safe at </w:t>
            </w:r>
            <w:r w:rsidR="00A8565E">
              <w:t xml:space="preserve">this </w:t>
            </w:r>
            <w:r>
              <w:t>school</w:t>
            </w:r>
            <w:r w:rsidR="00A8565E">
              <w:t>.</w:t>
            </w:r>
          </w:p>
        </w:tc>
        <w:tc>
          <w:tcPr>
            <w:tcW w:w="1063" w:type="dxa"/>
          </w:tcPr>
          <w:p w:rsidR="004D106E" w:rsidRDefault="007C4660" w:rsidP="0062793C">
            <w:pPr>
              <w:jc w:val="center"/>
            </w:pPr>
            <w:r>
              <w:t>82%</w:t>
            </w:r>
          </w:p>
        </w:tc>
        <w:tc>
          <w:tcPr>
            <w:tcW w:w="1063" w:type="dxa"/>
          </w:tcPr>
          <w:p w:rsidR="004D106E" w:rsidRDefault="007C4660" w:rsidP="0062793C">
            <w:pPr>
              <w:jc w:val="center"/>
            </w:pPr>
            <w:r>
              <w:t>17%</w:t>
            </w:r>
          </w:p>
        </w:tc>
        <w:tc>
          <w:tcPr>
            <w:tcW w:w="1063" w:type="dxa"/>
          </w:tcPr>
          <w:p w:rsidR="004D106E" w:rsidRDefault="007C4660" w:rsidP="0062793C">
            <w:pPr>
              <w:jc w:val="center"/>
            </w:pPr>
            <w:r>
              <w:t>1%</w:t>
            </w:r>
          </w:p>
        </w:tc>
        <w:tc>
          <w:tcPr>
            <w:tcW w:w="1064" w:type="dxa"/>
          </w:tcPr>
          <w:p w:rsidR="004D106E" w:rsidRDefault="004D106E" w:rsidP="0062793C">
            <w:pPr>
              <w:jc w:val="center"/>
            </w:pPr>
          </w:p>
        </w:tc>
      </w:tr>
      <w:tr w:rsidR="004D106E" w:rsidTr="0062793C">
        <w:tc>
          <w:tcPr>
            <w:tcW w:w="5665" w:type="dxa"/>
          </w:tcPr>
          <w:p w:rsidR="004D106E" w:rsidRDefault="004D106E" w:rsidP="0062793C">
            <w:r>
              <w:t>3. My child makes good progress</w:t>
            </w:r>
            <w:r w:rsidR="00A8565E">
              <w:t xml:space="preserve"> at this school.</w:t>
            </w:r>
          </w:p>
        </w:tc>
        <w:tc>
          <w:tcPr>
            <w:tcW w:w="1063" w:type="dxa"/>
          </w:tcPr>
          <w:p w:rsidR="004D106E" w:rsidRDefault="007C4660" w:rsidP="0062793C">
            <w:pPr>
              <w:jc w:val="center"/>
            </w:pPr>
            <w:r>
              <w:t>75%</w:t>
            </w:r>
          </w:p>
        </w:tc>
        <w:tc>
          <w:tcPr>
            <w:tcW w:w="1063" w:type="dxa"/>
          </w:tcPr>
          <w:p w:rsidR="004D106E" w:rsidRDefault="007C4660" w:rsidP="0062793C">
            <w:pPr>
              <w:jc w:val="center"/>
            </w:pPr>
            <w:r>
              <w:t>25%</w:t>
            </w:r>
          </w:p>
        </w:tc>
        <w:tc>
          <w:tcPr>
            <w:tcW w:w="1063" w:type="dxa"/>
          </w:tcPr>
          <w:p w:rsidR="004D106E" w:rsidRDefault="0062793C" w:rsidP="0062793C">
            <w:pPr>
              <w:jc w:val="center"/>
            </w:pPr>
            <w:r>
              <w:t>-</w:t>
            </w:r>
          </w:p>
        </w:tc>
        <w:tc>
          <w:tcPr>
            <w:tcW w:w="1064" w:type="dxa"/>
          </w:tcPr>
          <w:p w:rsidR="004D106E" w:rsidRDefault="004D106E" w:rsidP="0062793C">
            <w:pPr>
              <w:jc w:val="center"/>
            </w:pPr>
          </w:p>
        </w:tc>
      </w:tr>
      <w:tr w:rsidR="004D106E" w:rsidTr="0062793C">
        <w:tc>
          <w:tcPr>
            <w:tcW w:w="5665" w:type="dxa"/>
          </w:tcPr>
          <w:p w:rsidR="004D106E" w:rsidRDefault="004D106E" w:rsidP="0062793C">
            <w:r>
              <w:t>4. My child is well looked after</w:t>
            </w:r>
            <w:r w:rsidR="00A8565E">
              <w:t xml:space="preserve"> at this school.</w:t>
            </w:r>
          </w:p>
        </w:tc>
        <w:tc>
          <w:tcPr>
            <w:tcW w:w="1063" w:type="dxa"/>
          </w:tcPr>
          <w:p w:rsidR="004D106E" w:rsidRDefault="007C4660" w:rsidP="0062793C">
            <w:pPr>
              <w:jc w:val="center"/>
            </w:pPr>
            <w:r>
              <w:t>79%</w:t>
            </w:r>
          </w:p>
        </w:tc>
        <w:tc>
          <w:tcPr>
            <w:tcW w:w="1063" w:type="dxa"/>
          </w:tcPr>
          <w:p w:rsidR="004D106E" w:rsidRDefault="007C4660" w:rsidP="0062793C">
            <w:pPr>
              <w:jc w:val="center"/>
            </w:pPr>
            <w:r>
              <w:t>21%</w:t>
            </w:r>
          </w:p>
        </w:tc>
        <w:tc>
          <w:tcPr>
            <w:tcW w:w="1063" w:type="dxa"/>
          </w:tcPr>
          <w:p w:rsidR="004D106E" w:rsidRDefault="0062793C" w:rsidP="0062793C">
            <w:pPr>
              <w:jc w:val="center"/>
            </w:pPr>
            <w:r>
              <w:t>-</w:t>
            </w:r>
          </w:p>
        </w:tc>
        <w:tc>
          <w:tcPr>
            <w:tcW w:w="1064" w:type="dxa"/>
          </w:tcPr>
          <w:p w:rsidR="004D106E" w:rsidRDefault="004D106E" w:rsidP="0062793C">
            <w:pPr>
              <w:jc w:val="center"/>
            </w:pPr>
          </w:p>
        </w:tc>
      </w:tr>
      <w:tr w:rsidR="004D106E" w:rsidTr="0062793C">
        <w:tc>
          <w:tcPr>
            <w:tcW w:w="5665" w:type="dxa"/>
          </w:tcPr>
          <w:p w:rsidR="004D106E" w:rsidRDefault="004D106E" w:rsidP="0062793C">
            <w:r>
              <w:t>5. My child is well taught</w:t>
            </w:r>
            <w:r w:rsidR="00A8565E">
              <w:t xml:space="preserve"> at this school.</w:t>
            </w:r>
          </w:p>
        </w:tc>
        <w:tc>
          <w:tcPr>
            <w:tcW w:w="1063" w:type="dxa"/>
          </w:tcPr>
          <w:p w:rsidR="004D106E" w:rsidRDefault="007C4660" w:rsidP="0062793C">
            <w:pPr>
              <w:jc w:val="center"/>
            </w:pPr>
            <w:r>
              <w:t>79%</w:t>
            </w:r>
          </w:p>
        </w:tc>
        <w:tc>
          <w:tcPr>
            <w:tcW w:w="1063" w:type="dxa"/>
          </w:tcPr>
          <w:p w:rsidR="004D106E" w:rsidRDefault="007C4660" w:rsidP="0062793C">
            <w:pPr>
              <w:jc w:val="center"/>
            </w:pPr>
            <w:r>
              <w:t>21%</w:t>
            </w:r>
          </w:p>
        </w:tc>
        <w:tc>
          <w:tcPr>
            <w:tcW w:w="1063" w:type="dxa"/>
          </w:tcPr>
          <w:p w:rsidR="004D106E" w:rsidRDefault="0062793C" w:rsidP="0062793C">
            <w:pPr>
              <w:jc w:val="center"/>
            </w:pPr>
            <w:r>
              <w:t>-</w:t>
            </w:r>
          </w:p>
        </w:tc>
        <w:tc>
          <w:tcPr>
            <w:tcW w:w="1064" w:type="dxa"/>
          </w:tcPr>
          <w:p w:rsidR="004D106E" w:rsidRDefault="004D106E" w:rsidP="0062793C">
            <w:pPr>
              <w:jc w:val="center"/>
            </w:pPr>
          </w:p>
        </w:tc>
      </w:tr>
      <w:tr w:rsidR="004D106E" w:rsidTr="0062793C">
        <w:tc>
          <w:tcPr>
            <w:tcW w:w="5665" w:type="dxa"/>
          </w:tcPr>
          <w:p w:rsidR="004D106E" w:rsidRDefault="004D106E" w:rsidP="0062793C">
            <w:r>
              <w:t>6. My child receives homework appropriate for their age</w:t>
            </w:r>
            <w:r w:rsidR="00A8565E">
              <w:t>.</w:t>
            </w:r>
          </w:p>
        </w:tc>
        <w:tc>
          <w:tcPr>
            <w:tcW w:w="1063" w:type="dxa"/>
          </w:tcPr>
          <w:p w:rsidR="004D106E" w:rsidRDefault="007C4660" w:rsidP="0062793C">
            <w:pPr>
              <w:jc w:val="center"/>
            </w:pPr>
            <w:r>
              <w:t>62%</w:t>
            </w:r>
          </w:p>
        </w:tc>
        <w:tc>
          <w:tcPr>
            <w:tcW w:w="1063" w:type="dxa"/>
          </w:tcPr>
          <w:p w:rsidR="004D106E" w:rsidRDefault="007C4660" w:rsidP="0062793C">
            <w:pPr>
              <w:jc w:val="center"/>
            </w:pPr>
            <w:r>
              <w:t>32%</w:t>
            </w:r>
          </w:p>
        </w:tc>
        <w:tc>
          <w:tcPr>
            <w:tcW w:w="1063" w:type="dxa"/>
          </w:tcPr>
          <w:p w:rsidR="004D106E" w:rsidRDefault="007C4660" w:rsidP="0062793C">
            <w:pPr>
              <w:jc w:val="center"/>
            </w:pPr>
            <w:r>
              <w:t>6%</w:t>
            </w:r>
          </w:p>
        </w:tc>
        <w:tc>
          <w:tcPr>
            <w:tcW w:w="1064" w:type="dxa"/>
          </w:tcPr>
          <w:p w:rsidR="004D106E" w:rsidRDefault="004D106E" w:rsidP="0062793C">
            <w:pPr>
              <w:jc w:val="center"/>
            </w:pPr>
          </w:p>
        </w:tc>
      </w:tr>
      <w:tr w:rsidR="004D106E" w:rsidTr="0062793C">
        <w:tc>
          <w:tcPr>
            <w:tcW w:w="5665" w:type="dxa"/>
          </w:tcPr>
          <w:p w:rsidR="004D106E" w:rsidRDefault="004D106E" w:rsidP="0062793C">
            <w:r>
              <w:t>7. The school makes sure that its pupils are well behaved</w:t>
            </w:r>
            <w:r w:rsidR="00A8565E">
              <w:t>.</w:t>
            </w:r>
          </w:p>
        </w:tc>
        <w:tc>
          <w:tcPr>
            <w:tcW w:w="1063" w:type="dxa"/>
          </w:tcPr>
          <w:p w:rsidR="004D106E" w:rsidRDefault="007C4660" w:rsidP="0062793C">
            <w:pPr>
              <w:jc w:val="center"/>
            </w:pPr>
            <w:r>
              <w:t>72%</w:t>
            </w:r>
          </w:p>
        </w:tc>
        <w:tc>
          <w:tcPr>
            <w:tcW w:w="1063" w:type="dxa"/>
          </w:tcPr>
          <w:p w:rsidR="004D106E" w:rsidRDefault="007C4660" w:rsidP="0062793C">
            <w:pPr>
              <w:jc w:val="center"/>
            </w:pPr>
            <w:r>
              <w:t>25%</w:t>
            </w:r>
          </w:p>
        </w:tc>
        <w:tc>
          <w:tcPr>
            <w:tcW w:w="1063" w:type="dxa"/>
          </w:tcPr>
          <w:p w:rsidR="004D106E" w:rsidRDefault="007C4660" w:rsidP="0062793C">
            <w:pPr>
              <w:jc w:val="center"/>
            </w:pPr>
            <w:r>
              <w:t>3%</w:t>
            </w:r>
          </w:p>
        </w:tc>
        <w:tc>
          <w:tcPr>
            <w:tcW w:w="1064" w:type="dxa"/>
          </w:tcPr>
          <w:p w:rsidR="004D106E" w:rsidRDefault="004D106E" w:rsidP="0062793C">
            <w:pPr>
              <w:jc w:val="center"/>
            </w:pPr>
          </w:p>
        </w:tc>
      </w:tr>
      <w:tr w:rsidR="004D106E" w:rsidTr="0062793C">
        <w:tc>
          <w:tcPr>
            <w:tcW w:w="5665" w:type="dxa"/>
          </w:tcPr>
          <w:p w:rsidR="004D106E" w:rsidRDefault="004D106E" w:rsidP="0062793C">
            <w:r>
              <w:t>8. The school deals with any cases of bullying effectively.</w:t>
            </w:r>
          </w:p>
        </w:tc>
        <w:tc>
          <w:tcPr>
            <w:tcW w:w="1063" w:type="dxa"/>
          </w:tcPr>
          <w:p w:rsidR="004D106E" w:rsidRDefault="007C4660" w:rsidP="0062793C">
            <w:pPr>
              <w:jc w:val="center"/>
            </w:pPr>
            <w:r>
              <w:t>67%</w:t>
            </w:r>
          </w:p>
        </w:tc>
        <w:tc>
          <w:tcPr>
            <w:tcW w:w="1063" w:type="dxa"/>
          </w:tcPr>
          <w:p w:rsidR="004D106E" w:rsidRDefault="007C4660" w:rsidP="0062793C">
            <w:pPr>
              <w:jc w:val="center"/>
            </w:pPr>
            <w:r>
              <w:t>28%</w:t>
            </w:r>
          </w:p>
        </w:tc>
        <w:tc>
          <w:tcPr>
            <w:tcW w:w="1063" w:type="dxa"/>
          </w:tcPr>
          <w:p w:rsidR="004D106E" w:rsidRDefault="007C4660" w:rsidP="0062793C">
            <w:pPr>
              <w:jc w:val="center"/>
            </w:pPr>
            <w:r>
              <w:t>5%</w:t>
            </w:r>
          </w:p>
        </w:tc>
        <w:tc>
          <w:tcPr>
            <w:tcW w:w="1064" w:type="dxa"/>
          </w:tcPr>
          <w:p w:rsidR="004D106E" w:rsidRDefault="004D106E" w:rsidP="0062793C">
            <w:pPr>
              <w:jc w:val="center"/>
            </w:pPr>
          </w:p>
        </w:tc>
      </w:tr>
      <w:tr w:rsidR="004D106E" w:rsidTr="0062793C">
        <w:tc>
          <w:tcPr>
            <w:tcW w:w="5665" w:type="dxa"/>
          </w:tcPr>
          <w:p w:rsidR="004D106E" w:rsidRDefault="004D106E" w:rsidP="0062793C">
            <w:r>
              <w:t>9. The school is well lead and managed.</w:t>
            </w:r>
          </w:p>
        </w:tc>
        <w:tc>
          <w:tcPr>
            <w:tcW w:w="1063" w:type="dxa"/>
          </w:tcPr>
          <w:p w:rsidR="004D106E" w:rsidRDefault="00A63874" w:rsidP="0062793C">
            <w:pPr>
              <w:jc w:val="center"/>
            </w:pPr>
            <w:r>
              <w:t>77%</w:t>
            </w:r>
          </w:p>
        </w:tc>
        <w:tc>
          <w:tcPr>
            <w:tcW w:w="1063" w:type="dxa"/>
          </w:tcPr>
          <w:p w:rsidR="004D106E" w:rsidRDefault="00A63874" w:rsidP="0062793C">
            <w:pPr>
              <w:jc w:val="center"/>
            </w:pPr>
            <w:r>
              <w:t>20%</w:t>
            </w:r>
          </w:p>
        </w:tc>
        <w:tc>
          <w:tcPr>
            <w:tcW w:w="1063" w:type="dxa"/>
          </w:tcPr>
          <w:p w:rsidR="004D106E" w:rsidRDefault="00A63874" w:rsidP="0062793C">
            <w:pPr>
              <w:jc w:val="center"/>
            </w:pPr>
            <w:r>
              <w:t>3%</w:t>
            </w:r>
          </w:p>
        </w:tc>
        <w:tc>
          <w:tcPr>
            <w:tcW w:w="1064" w:type="dxa"/>
          </w:tcPr>
          <w:p w:rsidR="004D106E" w:rsidRDefault="004D106E" w:rsidP="0062793C">
            <w:pPr>
              <w:jc w:val="center"/>
            </w:pPr>
          </w:p>
        </w:tc>
      </w:tr>
      <w:tr w:rsidR="004D106E" w:rsidTr="0062793C">
        <w:tc>
          <w:tcPr>
            <w:tcW w:w="5665" w:type="dxa"/>
          </w:tcPr>
          <w:p w:rsidR="004D106E" w:rsidRDefault="004D106E" w:rsidP="0062793C">
            <w:r>
              <w:t>10. The school responds well to any concerns</w:t>
            </w:r>
            <w:r w:rsidR="00A8565E">
              <w:t>.</w:t>
            </w:r>
          </w:p>
        </w:tc>
        <w:tc>
          <w:tcPr>
            <w:tcW w:w="1063" w:type="dxa"/>
          </w:tcPr>
          <w:p w:rsidR="004D106E" w:rsidRDefault="00A63874" w:rsidP="0062793C">
            <w:pPr>
              <w:jc w:val="center"/>
            </w:pPr>
            <w:r>
              <w:t>70%</w:t>
            </w:r>
          </w:p>
        </w:tc>
        <w:tc>
          <w:tcPr>
            <w:tcW w:w="1063" w:type="dxa"/>
          </w:tcPr>
          <w:p w:rsidR="004D106E" w:rsidRDefault="00A63874" w:rsidP="0062793C">
            <w:pPr>
              <w:jc w:val="center"/>
            </w:pPr>
            <w:r>
              <w:t>29%</w:t>
            </w:r>
          </w:p>
        </w:tc>
        <w:tc>
          <w:tcPr>
            <w:tcW w:w="1063" w:type="dxa"/>
          </w:tcPr>
          <w:p w:rsidR="004D106E" w:rsidRDefault="00A63874" w:rsidP="0062793C">
            <w:pPr>
              <w:jc w:val="center"/>
            </w:pPr>
            <w:r>
              <w:t>1%</w:t>
            </w:r>
          </w:p>
        </w:tc>
        <w:tc>
          <w:tcPr>
            <w:tcW w:w="1064" w:type="dxa"/>
          </w:tcPr>
          <w:p w:rsidR="004D106E" w:rsidRDefault="004D106E" w:rsidP="0062793C">
            <w:pPr>
              <w:jc w:val="center"/>
            </w:pPr>
          </w:p>
        </w:tc>
      </w:tr>
      <w:tr w:rsidR="004D106E" w:rsidTr="0062793C">
        <w:tc>
          <w:tcPr>
            <w:tcW w:w="5665" w:type="dxa"/>
          </w:tcPr>
          <w:p w:rsidR="004D106E" w:rsidRDefault="004D106E" w:rsidP="0062793C">
            <w:r>
              <w:t>11. I receive valuable information about my child’s progress</w:t>
            </w:r>
            <w:r w:rsidR="00A8565E">
              <w:t>.</w:t>
            </w:r>
          </w:p>
        </w:tc>
        <w:tc>
          <w:tcPr>
            <w:tcW w:w="1063" w:type="dxa"/>
          </w:tcPr>
          <w:p w:rsidR="004D106E" w:rsidRDefault="00A63874" w:rsidP="0062793C">
            <w:pPr>
              <w:jc w:val="center"/>
            </w:pPr>
            <w:r>
              <w:t>76%</w:t>
            </w:r>
          </w:p>
        </w:tc>
        <w:tc>
          <w:tcPr>
            <w:tcW w:w="1063" w:type="dxa"/>
          </w:tcPr>
          <w:p w:rsidR="004D106E" w:rsidRDefault="00A8565E" w:rsidP="0062793C">
            <w:pPr>
              <w:jc w:val="center"/>
            </w:pPr>
            <w:r>
              <w:t>18%</w:t>
            </w:r>
          </w:p>
        </w:tc>
        <w:tc>
          <w:tcPr>
            <w:tcW w:w="1063" w:type="dxa"/>
          </w:tcPr>
          <w:p w:rsidR="004D106E" w:rsidRDefault="00A8565E" w:rsidP="0062793C">
            <w:pPr>
              <w:jc w:val="center"/>
            </w:pPr>
            <w:r>
              <w:t>6%</w:t>
            </w:r>
          </w:p>
        </w:tc>
        <w:tc>
          <w:tcPr>
            <w:tcW w:w="1064" w:type="dxa"/>
          </w:tcPr>
          <w:p w:rsidR="004D106E" w:rsidRDefault="004D106E" w:rsidP="0062793C">
            <w:pPr>
              <w:jc w:val="center"/>
            </w:pPr>
          </w:p>
        </w:tc>
      </w:tr>
      <w:tr w:rsidR="004D106E" w:rsidTr="0062793C">
        <w:tc>
          <w:tcPr>
            <w:tcW w:w="5665" w:type="dxa"/>
          </w:tcPr>
          <w:p w:rsidR="004D106E" w:rsidRDefault="004D106E" w:rsidP="0062793C">
            <w:r>
              <w:t>12. I would recommend this school to another parent.</w:t>
            </w:r>
          </w:p>
        </w:tc>
        <w:tc>
          <w:tcPr>
            <w:tcW w:w="1063" w:type="dxa"/>
          </w:tcPr>
          <w:p w:rsidR="004D106E" w:rsidRDefault="00A8565E" w:rsidP="0062793C">
            <w:pPr>
              <w:jc w:val="center"/>
            </w:pPr>
            <w:r>
              <w:t>78%</w:t>
            </w:r>
          </w:p>
        </w:tc>
        <w:tc>
          <w:tcPr>
            <w:tcW w:w="1063" w:type="dxa"/>
          </w:tcPr>
          <w:p w:rsidR="004D106E" w:rsidRDefault="00A8565E" w:rsidP="0062793C">
            <w:pPr>
              <w:jc w:val="center"/>
            </w:pPr>
            <w:r>
              <w:t>19%</w:t>
            </w:r>
          </w:p>
        </w:tc>
        <w:tc>
          <w:tcPr>
            <w:tcW w:w="1063" w:type="dxa"/>
          </w:tcPr>
          <w:p w:rsidR="004D106E" w:rsidRDefault="00A8565E" w:rsidP="0062793C">
            <w:pPr>
              <w:jc w:val="center"/>
            </w:pPr>
            <w:r>
              <w:t>3%</w:t>
            </w:r>
          </w:p>
        </w:tc>
        <w:tc>
          <w:tcPr>
            <w:tcW w:w="1064" w:type="dxa"/>
          </w:tcPr>
          <w:p w:rsidR="004D106E" w:rsidRDefault="004D106E" w:rsidP="0062793C">
            <w:pPr>
              <w:jc w:val="center"/>
            </w:pPr>
          </w:p>
        </w:tc>
      </w:tr>
    </w:tbl>
    <w:p w:rsidR="00A8565E" w:rsidRDefault="00A8565E"/>
    <w:p w:rsidR="00A8565E" w:rsidRDefault="00A8565E" w:rsidP="00A8565E">
      <w:pPr>
        <w:jc w:val="center"/>
      </w:pPr>
      <w:proofErr w:type="spellStart"/>
      <w:r>
        <w:t>Moorthorpe</w:t>
      </w:r>
      <w:proofErr w:type="spellEnd"/>
      <w:r>
        <w:t xml:space="preserve"> Primary School – Ofsted Parent Questionnaire</w:t>
      </w:r>
    </w:p>
    <w:p w:rsidR="0062793C" w:rsidRDefault="004D106E">
      <w:r>
        <w:t>The survey was conducted in December 2016 and 79 parents responded from Lower Foundation to Y6</w:t>
      </w:r>
    </w:p>
    <w:p w:rsidR="00FC18CE" w:rsidRDefault="00FC18CE"/>
    <w:p w:rsidR="00FC18CE" w:rsidRDefault="00FC18CE"/>
    <w:p w:rsidR="0062793C" w:rsidRDefault="0062793C">
      <w:bookmarkStart w:id="0" w:name="_GoBack"/>
      <w:bookmarkEnd w:id="0"/>
      <w:r>
        <w:t xml:space="preserve">Issues arising: </w:t>
      </w:r>
    </w:p>
    <w:p w:rsidR="0062793C" w:rsidRDefault="0062793C">
      <w:r>
        <w:t>Homework: - this to be looked at in staff meetings at the beginning of the spring term and parent views sought via parent forum in January 2017</w:t>
      </w:r>
    </w:p>
    <w:p w:rsidR="0062793C" w:rsidRDefault="0062793C">
      <w:r>
        <w:t xml:space="preserve">Bullying: This issue has arisen mainly from a small number of girls in Y6 who do not get on. All incidents and staff actions logged on CPOMs and dealt with by SLT. The school continues to monitor behaviour and takes all complaints of bullying seriously. </w:t>
      </w:r>
    </w:p>
    <w:p w:rsidR="0062793C" w:rsidRDefault="0062793C">
      <w:r>
        <w:t xml:space="preserve">Behaviour: The behaviour in school and when pupils are taken on visits is exemplary and is often commented upon by visitors into school and members of the public when pupils are on visits. All staff are committed to ensuring that behaviour of all pupils </w:t>
      </w:r>
      <w:r w:rsidR="00A126B5">
        <w:t>is at the highest standard and any parents are contacted when the behaviour of a small minority falls below the high standards set by the school.</w:t>
      </w:r>
    </w:p>
    <w:p w:rsidR="00A126B5" w:rsidRDefault="00A126B5">
      <w:r>
        <w:t xml:space="preserve">Information re progress of children: The school has two parent afternoons/evenings during the year (with a choice of appointment times in the afternoon or evening during the autumn and spring term). Year group expectations and targets are shared at these and the progress individual pupils are making is discussed. In addition to this the school offers at least 2 parent drop in sessions during the autumn and spring term where parents can come into school without an appointment and discuss progress or any concerns. The annual report to parents is sent out in July with the opportunity to discuss any issues from the report. Staff are also available after school to discuss any concerns. Attendance at parents evening has fallen this year. In the spring term parents who did not attend the autumn parents evening will be targeted and letters sent out to parents who do not attend. </w:t>
      </w:r>
    </w:p>
    <w:sectPr w:rsidR="00A126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CE" w:rsidRDefault="00960ECE" w:rsidP="00FC18CE">
      <w:pPr>
        <w:spacing w:after="0" w:line="240" w:lineRule="auto"/>
      </w:pPr>
      <w:r>
        <w:separator/>
      </w:r>
    </w:p>
  </w:endnote>
  <w:endnote w:type="continuationSeparator" w:id="0">
    <w:p w:rsidR="00960ECE" w:rsidRDefault="00960ECE" w:rsidP="00FC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CE" w:rsidRDefault="00960ECE" w:rsidP="00FC18CE">
      <w:pPr>
        <w:spacing w:after="0" w:line="240" w:lineRule="auto"/>
      </w:pPr>
      <w:r>
        <w:separator/>
      </w:r>
    </w:p>
  </w:footnote>
  <w:footnote w:type="continuationSeparator" w:id="0">
    <w:p w:rsidR="00960ECE" w:rsidRDefault="00960ECE" w:rsidP="00FC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CE" w:rsidRDefault="00FC18CE">
    <w:pPr>
      <w:pStyle w:val="Header"/>
    </w:pPr>
    <w:r>
      <w:rPr>
        <w:rFonts w:ascii="Lucida Handwriting" w:hAnsi="Lucida Handwriting"/>
        <w:noProof/>
        <w:color w:val="C0504D"/>
        <w:sz w:val="28"/>
        <w:szCs w:val="28"/>
        <w:lang w:eastAsia="en-GB"/>
      </w:rPr>
      <w:drawing>
        <wp:anchor distT="0" distB="0" distL="114300" distR="114300" simplePos="0" relativeHeight="251659264" behindDoc="1" locked="0" layoutInCell="1" allowOverlap="1" wp14:anchorId="717477DA" wp14:editId="1C26DEAF">
          <wp:simplePos x="0" y="0"/>
          <wp:positionH relativeFrom="margin">
            <wp:align>center</wp:align>
          </wp:positionH>
          <wp:positionV relativeFrom="paragraph">
            <wp:posOffset>-343535</wp:posOffset>
          </wp:positionV>
          <wp:extent cx="63182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6E"/>
    <w:rsid w:val="004D106E"/>
    <w:rsid w:val="00620E9B"/>
    <w:rsid w:val="0062793C"/>
    <w:rsid w:val="00713FBE"/>
    <w:rsid w:val="007C4660"/>
    <w:rsid w:val="00960ECE"/>
    <w:rsid w:val="00A126B5"/>
    <w:rsid w:val="00A63874"/>
    <w:rsid w:val="00A8565E"/>
    <w:rsid w:val="00FC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84A87-CCCA-40FB-9C61-84F0473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6E"/>
    <w:pPr>
      <w:ind w:left="720"/>
      <w:contextualSpacing/>
    </w:pPr>
  </w:style>
  <w:style w:type="paragraph" w:styleId="Header">
    <w:name w:val="header"/>
    <w:basedOn w:val="Normal"/>
    <w:link w:val="HeaderChar"/>
    <w:uiPriority w:val="99"/>
    <w:unhideWhenUsed/>
    <w:rsid w:val="00FC1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8CE"/>
  </w:style>
  <w:style w:type="paragraph" w:styleId="Footer">
    <w:name w:val="footer"/>
    <w:basedOn w:val="Normal"/>
    <w:link w:val="FooterChar"/>
    <w:uiPriority w:val="99"/>
    <w:unhideWhenUsed/>
    <w:rsid w:val="00FC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Pollard</dc:creator>
  <cp:keywords/>
  <dc:description/>
  <cp:lastModifiedBy>P Pollard</cp:lastModifiedBy>
  <cp:revision>5</cp:revision>
  <dcterms:created xsi:type="dcterms:W3CDTF">2017-01-02T08:30:00Z</dcterms:created>
  <dcterms:modified xsi:type="dcterms:W3CDTF">2017-01-02T09:11:00Z</dcterms:modified>
</cp:coreProperties>
</file>